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C1B9" w14:textId="47B2BCDF" w:rsidR="002800DA" w:rsidRPr="00535E9B" w:rsidRDefault="009F6F2A" w:rsidP="00535E9B">
      <w:pPr>
        <w:spacing w:after="0"/>
        <w:jc w:val="center"/>
        <w:rPr>
          <w:rFonts w:ascii="Bodoni MT Condensed" w:hAnsi="Bodoni MT Condensed"/>
          <w:b/>
          <w:sz w:val="120"/>
          <w:szCs w:val="120"/>
        </w:rPr>
      </w:pPr>
      <w:r>
        <w:rPr>
          <w:rFonts w:ascii="Bodoni MT Condensed" w:hAnsi="Bodoni MT Condensed"/>
          <w:b/>
          <w:sz w:val="120"/>
          <w:szCs w:val="120"/>
        </w:rPr>
        <w:t>Summer Loan Special</w:t>
      </w:r>
    </w:p>
    <w:p w14:paraId="56336CAA" w14:textId="182FFF7B" w:rsidR="00367413" w:rsidRDefault="009F6F2A" w:rsidP="009F6F2A">
      <w:pPr>
        <w:ind w:left="2160"/>
        <w:rPr>
          <w:sz w:val="28"/>
          <w:szCs w:val="28"/>
        </w:rPr>
      </w:pPr>
      <w:r>
        <w:rPr>
          <w:sz w:val="12"/>
          <w:szCs w:val="12"/>
        </w:rPr>
        <w:t xml:space="preserve">                       </w:t>
      </w:r>
      <w:r w:rsidR="00367413">
        <w:rPr>
          <w:sz w:val="28"/>
          <w:szCs w:val="28"/>
        </w:rPr>
        <w:t>NEW House Project on the horizon?</w:t>
      </w:r>
    </w:p>
    <w:p w14:paraId="7477548C" w14:textId="42C9020B" w:rsidR="00367413" w:rsidRDefault="009F6F2A" w:rsidP="002800DA">
      <w:pPr>
        <w:jc w:val="center"/>
        <w:rPr>
          <w:sz w:val="28"/>
          <w:szCs w:val="28"/>
        </w:rPr>
      </w:pPr>
      <w:r>
        <w:rPr>
          <w:sz w:val="28"/>
          <w:szCs w:val="28"/>
        </w:rPr>
        <w:t>Plans for a Summer Vacation?</w:t>
      </w:r>
    </w:p>
    <w:p w14:paraId="0F539B6E" w14:textId="6DAE2BFC" w:rsidR="002800DA" w:rsidRPr="009F6F2A" w:rsidRDefault="002800DA" w:rsidP="002800DA">
      <w:pPr>
        <w:jc w:val="center"/>
        <w:rPr>
          <w:sz w:val="28"/>
          <w:szCs w:val="28"/>
        </w:rPr>
      </w:pPr>
      <w:r w:rsidRPr="009F6F2A">
        <w:rPr>
          <w:sz w:val="28"/>
          <w:szCs w:val="28"/>
        </w:rPr>
        <w:t xml:space="preserve">Let us help you enjoy </w:t>
      </w:r>
      <w:r w:rsidR="00367413" w:rsidRPr="009F6F2A">
        <w:rPr>
          <w:sz w:val="28"/>
          <w:szCs w:val="28"/>
        </w:rPr>
        <w:t xml:space="preserve">vacation or a </w:t>
      </w:r>
      <w:r w:rsidR="009F6F2A" w:rsidRPr="009F6F2A">
        <w:rPr>
          <w:sz w:val="28"/>
          <w:szCs w:val="28"/>
        </w:rPr>
        <w:t>summer</w:t>
      </w:r>
      <w:r w:rsidR="00367413" w:rsidRPr="009F6F2A">
        <w:rPr>
          <w:sz w:val="28"/>
          <w:szCs w:val="28"/>
        </w:rPr>
        <w:t xml:space="preserve"> project stress</w:t>
      </w:r>
      <w:r w:rsidRPr="009F6F2A">
        <w:rPr>
          <w:sz w:val="28"/>
          <w:szCs w:val="28"/>
        </w:rPr>
        <w:t xml:space="preserve"> free</w:t>
      </w:r>
      <w:r w:rsidR="008654EB" w:rsidRPr="009F6F2A">
        <w:rPr>
          <w:sz w:val="28"/>
          <w:szCs w:val="28"/>
        </w:rPr>
        <w:t xml:space="preserve"> with 3 great</w:t>
      </w:r>
      <w:r w:rsidR="009F6F2A" w:rsidRPr="009F6F2A">
        <w:rPr>
          <w:sz w:val="28"/>
          <w:szCs w:val="28"/>
        </w:rPr>
        <w:t xml:space="preserve"> </w:t>
      </w:r>
      <w:r w:rsidR="008654EB" w:rsidRPr="009F6F2A">
        <w:rPr>
          <w:sz w:val="28"/>
          <w:szCs w:val="28"/>
        </w:rPr>
        <w:t>options.</w:t>
      </w:r>
    </w:p>
    <w:p w14:paraId="6A9BA000" w14:textId="77777777" w:rsidR="00506329" w:rsidRPr="00506329" w:rsidRDefault="00506329" w:rsidP="002800DA">
      <w:pPr>
        <w:jc w:val="center"/>
        <w:rPr>
          <w:sz w:val="16"/>
          <w:szCs w:val="16"/>
        </w:rPr>
      </w:pPr>
    </w:p>
    <w:p w14:paraId="5388A0C1" w14:textId="55078F57" w:rsidR="008654EB" w:rsidRDefault="008654EB" w:rsidP="008654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OPTION 1.</w:t>
      </w:r>
      <w:r>
        <w:rPr>
          <w:sz w:val="28"/>
          <w:szCs w:val="28"/>
        </w:rPr>
        <w:tab/>
        <w:t xml:space="preserve">      12-Months at </w:t>
      </w:r>
      <w:r w:rsidR="005B5B64">
        <w:rPr>
          <w:sz w:val="28"/>
          <w:szCs w:val="28"/>
        </w:rPr>
        <w:t>6.</w:t>
      </w:r>
      <w:r w:rsidR="000B175A">
        <w:rPr>
          <w:sz w:val="28"/>
          <w:szCs w:val="28"/>
        </w:rPr>
        <w:t>99</w:t>
      </w:r>
      <w:r w:rsidR="005B5B6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8654EB">
        <w:rPr>
          <w:sz w:val="20"/>
          <w:szCs w:val="20"/>
        </w:rPr>
        <w:t>APR*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Up to $2000</w:t>
      </w:r>
    </w:p>
    <w:p w14:paraId="157E72AD" w14:textId="3B8BE581" w:rsidR="002800DA" w:rsidRDefault="008654EB" w:rsidP="008654EB">
      <w:pPr>
        <w:jc w:val="center"/>
        <w:rPr>
          <w:sz w:val="28"/>
          <w:szCs w:val="28"/>
        </w:rPr>
      </w:pPr>
      <w:r>
        <w:rPr>
          <w:sz w:val="28"/>
          <w:szCs w:val="28"/>
        </w:rPr>
        <w:t>Bi-weekly payments approx. $80</w:t>
      </w:r>
    </w:p>
    <w:p w14:paraId="4BD2BA67" w14:textId="314679BC" w:rsidR="008654EB" w:rsidRDefault="008654EB" w:rsidP="008654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OPTION </w:t>
      </w:r>
      <w:r w:rsidR="003D503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15-Months at </w:t>
      </w:r>
      <w:r w:rsidR="000B175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B175A">
        <w:rPr>
          <w:sz w:val="28"/>
          <w:szCs w:val="28"/>
        </w:rPr>
        <w:t>49</w:t>
      </w:r>
      <w:r w:rsidR="005B5B6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8654EB">
        <w:rPr>
          <w:sz w:val="20"/>
          <w:szCs w:val="20"/>
        </w:rPr>
        <w:t>APR*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Up to $3000</w:t>
      </w:r>
    </w:p>
    <w:p w14:paraId="6E45CFF1" w14:textId="4EDF0026" w:rsidR="008654EB" w:rsidRDefault="008654EB" w:rsidP="008654EB">
      <w:pPr>
        <w:jc w:val="center"/>
        <w:rPr>
          <w:sz w:val="28"/>
          <w:szCs w:val="28"/>
        </w:rPr>
      </w:pPr>
      <w:r>
        <w:rPr>
          <w:sz w:val="28"/>
          <w:szCs w:val="28"/>
        </w:rPr>
        <w:t>Bi-weekly payments approx. $98</w:t>
      </w:r>
    </w:p>
    <w:p w14:paraId="0747382E" w14:textId="0F0C2742" w:rsidR="008654EB" w:rsidRDefault="008654EB" w:rsidP="008654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OPTION 3.</w:t>
      </w:r>
      <w:r>
        <w:rPr>
          <w:sz w:val="28"/>
          <w:szCs w:val="28"/>
        </w:rPr>
        <w:tab/>
        <w:t xml:space="preserve">      18-Months at </w:t>
      </w:r>
      <w:r w:rsidR="005B5B64">
        <w:rPr>
          <w:sz w:val="28"/>
          <w:szCs w:val="28"/>
        </w:rPr>
        <w:t>7.</w:t>
      </w:r>
      <w:r w:rsidR="000B175A">
        <w:rPr>
          <w:sz w:val="28"/>
          <w:szCs w:val="28"/>
        </w:rPr>
        <w:t>99</w:t>
      </w:r>
      <w:r w:rsidR="005B5B64">
        <w:rPr>
          <w:sz w:val="28"/>
          <w:szCs w:val="28"/>
        </w:rPr>
        <w:t>%</w:t>
      </w:r>
      <w:r w:rsidR="001C6E6D">
        <w:rPr>
          <w:sz w:val="28"/>
          <w:szCs w:val="28"/>
        </w:rPr>
        <w:t xml:space="preserve"> </w:t>
      </w:r>
      <w:r w:rsidRPr="008654EB">
        <w:rPr>
          <w:sz w:val="20"/>
          <w:szCs w:val="20"/>
        </w:rPr>
        <w:t>APR*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Up to $4000</w:t>
      </w:r>
    </w:p>
    <w:p w14:paraId="5242F847" w14:textId="75EEAAAE" w:rsidR="008654EB" w:rsidRDefault="008654EB" w:rsidP="008654EB">
      <w:pPr>
        <w:jc w:val="center"/>
        <w:rPr>
          <w:sz w:val="28"/>
          <w:szCs w:val="28"/>
        </w:rPr>
      </w:pPr>
      <w:r>
        <w:rPr>
          <w:sz w:val="28"/>
          <w:szCs w:val="28"/>
        </w:rPr>
        <w:t>Bi-weekly payments approx. $1</w:t>
      </w:r>
      <w:r w:rsidR="00282A02">
        <w:rPr>
          <w:sz w:val="28"/>
          <w:szCs w:val="28"/>
        </w:rPr>
        <w:t>09</w:t>
      </w:r>
    </w:p>
    <w:p w14:paraId="6016D2DD" w14:textId="77777777" w:rsidR="00535E9B" w:rsidRPr="00506329" w:rsidRDefault="00535E9B" w:rsidP="008654EB">
      <w:pPr>
        <w:jc w:val="center"/>
        <w:rPr>
          <w:sz w:val="16"/>
          <w:szCs w:val="16"/>
        </w:rPr>
      </w:pPr>
    </w:p>
    <w:p w14:paraId="7DDF91F9" w14:textId="77777777" w:rsidR="00FB031C" w:rsidRDefault="00FB031C" w:rsidP="00FB031C">
      <w:pPr>
        <w:autoSpaceDE w:val="0"/>
        <w:autoSpaceDN w:val="0"/>
        <w:spacing w:after="0"/>
        <w:jc w:val="center"/>
        <w:rPr>
          <w:rFonts w:ascii="Helvetica Black" w:eastAsiaTheme="minorEastAsia" w:hAnsi="Helvetica Black"/>
          <w:noProof/>
          <w:color w:val="221E1F"/>
          <w:sz w:val="28"/>
          <w:szCs w:val="28"/>
        </w:rPr>
      </w:pPr>
      <w:r>
        <w:rPr>
          <w:rFonts w:ascii="Helvetica Black" w:eastAsiaTheme="minorEastAsia" w:hAnsi="Helvetica Black"/>
          <w:b/>
          <w:bCs/>
          <w:i/>
          <w:iCs/>
          <w:noProof/>
          <w:color w:val="221E1F"/>
          <w:sz w:val="39"/>
          <w:szCs w:val="39"/>
        </w:rPr>
        <w:t>D</w:t>
      </w:r>
      <w:r>
        <w:rPr>
          <w:rFonts w:ascii="Helvetica Black" w:eastAsiaTheme="minorEastAsia" w:hAnsi="Helvetica Black"/>
          <w:b/>
          <w:bCs/>
          <w:i/>
          <w:iCs/>
          <w:noProof/>
          <w:color w:val="221E1F"/>
          <w:sz w:val="30"/>
          <w:szCs w:val="30"/>
        </w:rPr>
        <w:t xml:space="preserve">uPage </w:t>
      </w:r>
      <w:r>
        <w:rPr>
          <w:rFonts w:ascii="Helvetica Black" w:eastAsiaTheme="minorEastAsia" w:hAnsi="Helvetica Black"/>
          <w:b/>
          <w:bCs/>
          <w:i/>
          <w:iCs/>
          <w:noProof/>
          <w:color w:val="221E1F"/>
          <w:sz w:val="39"/>
          <w:szCs w:val="39"/>
        </w:rPr>
        <w:t>C</w:t>
      </w:r>
      <w:r>
        <w:rPr>
          <w:rFonts w:ascii="Helvetica Black" w:eastAsiaTheme="minorEastAsia" w:hAnsi="Helvetica Black"/>
          <w:b/>
          <w:bCs/>
          <w:i/>
          <w:iCs/>
          <w:noProof/>
          <w:color w:val="221E1F"/>
          <w:sz w:val="30"/>
          <w:szCs w:val="30"/>
        </w:rPr>
        <w:t xml:space="preserve">ounty </w:t>
      </w:r>
      <w:r>
        <w:rPr>
          <w:rFonts w:ascii="Helvetica Black" w:eastAsiaTheme="minorEastAsia" w:hAnsi="Helvetica Black"/>
          <w:b/>
          <w:bCs/>
          <w:i/>
          <w:iCs/>
          <w:noProof/>
          <w:color w:val="221E1F"/>
          <w:sz w:val="39"/>
          <w:szCs w:val="39"/>
        </w:rPr>
        <w:t>E</w:t>
      </w:r>
      <w:r>
        <w:rPr>
          <w:rFonts w:ascii="Helvetica Black" w:eastAsiaTheme="minorEastAsia" w:hAnsi="Helvetica Black"/>
          <w:b/>
          <w:bCs/>
          <w:i/>
          <w:iCs/>
          <w:noProof/>
          <w:color w:val="221E1F"/>
          <w:sz w:val="30"/>
          <w:szCs w:val="30"/>
        </w:rPr>
        <w:t xml:space="preserve">mployees </w:t>
      </w:r>
      <w:r>
        <w:rPr>
          <w:rFonts w:ascii="Helvetica Black" w:eastAsiaTheme="minorEastAsia" w:hAnsi="Helvetica Black"/>
          <w:b/>
          <w:bCs/>
          <w:i/>
          <w:iCs/>
          <w:noProof/>
          <w:color w:val="221E1F"/>
          <w:sz w:val="39"/>
          <w:szCs w:val="39"/>
        </w:rPr>
        <w:t>C</w:t>
      </w:r>
      <w:r>
        <w:rPr>
          <w:rFonts w:ascii="Helvetica Black" w:eastAsiaTheme="minorEastAsia" w:hAnsi="Helvetica Black"/>
          <w:b/>
          <w:bCs/>
          <w:noProof/>
          <w:color w:val="221E1F"/>
          <w:sz w:val="28"/>
          <w:szCs w:val="28"/>
        </w:rPr>
        <w:t xml:space="preserve">REDIT </w:t>
      </w:r>
      <w:r>
        <w:rPr>
          <w:rFonts w:ascii="Helvetica Black" w:eastAsiaTheme="minorEastAsia" w:hAnsi="Helvetica Black"/>
          <w:b/>
          <w:bCs/>
          <w:i/>
          <w:iCs/>
          <w:noProof/>
          <w:color w:val="221E1F"/>
          <w:sz w:val="39"/>
          <w:szCs w:val="39"/>
        </w:rPr>
        <w:t>U</w:t>
      </w:r>
      <w:r>
        <w:rPr>
          <w:rFonts w:ascii="Helvetica Black" w:eastAsiaTheme="minorEastAsia" w:hAnsi="Helvetica Black"/>
          <w:b/>
          <w:bCs/>
          <w:noProof/>
          <w:color w:val="221E1F"/>
          <w:sz w:val="28"/>
          <w:szCs w:val="28"/>
        </w:rPr>
        <w:t>NION</w:t>
      </w:r>
    </w:p>
    <w:p w14:paraId="04F003F5" w14:textId="77777777" w:rsidR="00FB031C" w:rsidRPr="003D5033" w:rsidRDefault="00FB031C" w:rsidP="00FB031C">
      <w:pPr>
        <w:autoSpaceDE w:val="0"/>
        <w:autoSpaceDN w:val="0"/>
        <w:spacing w:after="0" w:line="241" w:lineRule="atLeast"/>
        <w:jc w:val="center"/>
        <w:rPr>
          <w:rFonts w:ascii="Helvetica Black" w:eastAsiaTheme="minorEastAsia" w:hAnsi="Helvetica Black"/>
          <w:noProof/>
          <w:color w:val="000000"/>
          <w:sz w:val="20"/>
          <w:szCs w:val="20"/>
        </w:rPr>
      </w:pPr>
      <w:r w:rsidRPr="003D5033">
        <w:rPr>
          <w:rFonts w:ascii="Helvetica" w:eastAsiaTheme="minorEastAsia" w:hAnsi="Helvetica" w:cs="Helvetica"/>
          <w:noProof/>
          <w:color w:val="221E1F"/>
          <w:sz w:val="20"/>
          <w:szCs w:val="20"/>
        </w:rPr>
        <w:t>421 North County Farm Road • Wheaton, Illinois 60187</w:t>
      </w:r>
    </w:p>
    <w:p w14:paraId="06D48348" w14:textId="77777777" w:rsidR="00FB031C" w:rsidRPr="003D5033" w:rsidRDefault="00FB031C" w:rsidP="00FB031C">
      <w:pPr>
        <w:autoSpaceDE w:val="0"/>
        <w:autoSpaceDN w:val="0"/>
        <w:spacing w:after="0" w:line="241" w:lineRule="atLeast"/>
        <w:jc w:val="center"/>
        <w:rPr>
          <w:rFonts w:ascii="Helvetica Black" w:eastAsiaTheme="minorEastAsia" w:hAnsi="Helvetica Black"/>
          <w:noProof/>
          <w:color w:val="000000"/>
          <w:sz w:val="20"/>
          <w:szCs w:val="20"/>
        </w:rPr>
      </w:pPr>
      <w:r w:rsidRPr="003D5033">
        <w:rPr>
          <w:rFonts w:ascii="Helvetica" w:eastAsiaTheme="minorEastAsia" w:hAnsi="Helvetica" w:cs="Helvetica"/>
          <w:noProof/>
          <w:color w:val="221E1F"/>
          <w:sz w:val="20"/>
          <w:szCs w:val="20"/>
        </w:rPr>
        <w:t>phone: 630-407-5270 • fax: 630-407-5271</w:t>
      </w:r>
    </w:p>
    <w:p w14:paraId="21BD1A41" w14:textId="126F855D" w:rsidR="00FB031C" w:rsidRDefault="00FB031C" w:rsidP="00FB031C">
      <w:pPr>
        <w:spacing w:after="0"/>
        <w:jc w:val="center"/>
        <w:rPr>
          <w:rFonts w:ascii="Helvetica" w:eastAsiaTheme="minorEastAsia" w:hAnsi="Helvetica" w:cs="Helvetica"/>
          <w:noProof/>
          <w:color w:val="221E1F"/>
          <w:sz w:val="20"/>
          <w:szCs w:val="20"/>
        </w:rPr>
      </w:pPr>
      <w:r w:rsidRPr="003D5033">
        <w:rPr>
          <w:rFonts w:ascii="Helvetica" w:eastAsiaTheme="minorEastAsia" w:hAnsi="Helvetica" w:cs="Helvetica"/>
          <w:noProof/>
          <w:color w:val="221E1F"/>
          <w:sz w:val="20"/>
          <w:szCs w:val="20"/>
        </w:rPr>
        <w:t>dupagececu.org</w:t>
      </w:r>
    </w:p>
    <w:p w14:paraId="4CEECBC0" w14:textId="77777777" w:rsidR="00535E9B" w:rsidRPr="003D5033" w:rsidRDefault="00535E9B" w:rsidP="00FB031C">
      <w:pPr>
        <w:spacing w:after="0"/>
        <w:jc w:val="center"/>
        <w:rPr>
          <w:rFonts w:ascii="Calibri" w:eastAsiaTheme="minorEastAsia" w:hAnsi="Calibri"/>
          <w:noProof/>
          <w:sz w:val="20"/>
          <w:szCs w:val="20"/>
        </w:rPr>
      </w:pPr>
    </w:p>
    <w:p w14:paraId="49045FDE" w14:textId="3726B730" w:rsidR="009471A5" w:rsidRDefault="00B03EF1">
      <w:r>
        <w:rPr>
          <w:noProof/>
        </w:rPr>
        <w:drawing>
          <wp:inline distT="0" distB="0" distL="0" distR="0" wp14:anchorId="46421269" wp14:editId="6C5A4FCA">
            <wp:extent cx="3048000" cy="2324547"/>
            <wp:effectExtent l="0" t="0" r="0" b="0"/>
            <wp:docPr id="3" name="Picture 3" descr="Beach Clipart Black And White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ch Clipart Black And White - Cliparts.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54" cy="235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35">
        <w:t xml:space="preserve"> </w:t>
      </w:r>
      <w:r w:rsidR="00494937">
        <w:t xml:space="preserve">    </w:t>
      </w:r>
      <w:r w:rsidR="007D3535">
        <w:t xml:space="preserve">  </w:t>
      </w:r>
      <w:r w:rsidR="00FB031C" w:rsidRPr="00FB031C">
        <w:t xml:space="preserve"> </w:t>
      </w:r>
      <w:r w:rsidR="007D3535">
        <w:t xml:space="preserve">      </w:t>
      </w:r>
      <w:r w:rsidR="00494937">
        <w:rPr>
          <w:noProof/>
        </w:rPr>
        <w:drawing>
          <wp:inline distT="0" distB="0" distL="0" distR="0" wp14:anchorId="7D8358C7" wp14:editId="32F1D270">
            <wp:extent cx="2419350" cy="1895475"/>
            <wp:effectExtent l="0" t="0" r="0" b="9525"/>
            <wp:docPr id="2" name="Picture 2" descr="House Renovation Clip Art (Page 1) - Line.17Q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e Renovation Clip Art (Page 1) - Line.17QQ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1DCAB" w14:textId="41AE51CA" w:rsidR="003D5033" w:rsidRPr="003D5033" w:rsidRDefault="003D5033" w:rsidP="009F6F2A">
      <w:pPr>
        <w:ind w:left="2880"/>
        <w:rPr>
          <w:sz w:val="12"/>
          <w:szCs w:val="12"/>
        </w:rPr>
      </w:pPr>
      <w:r w:rsidRPr="003D5033">
        <w:rPr>
          <w:rFonts w:ascii="Arial" w:hAnsi="Arial" w:cs="Arial"/>
          <w:sz w:val="12"/>
          <w:szCs w:val="12"/>
        </w:rPr>
        <w:t>*APR is Annual Percentage Rate. Rates and terms are determined by applicant’s</w:t>
      </w:r>
      <w:r w:rsidRPr="003D5033">
        <w:rPr>
          <w:rFonts w:ascii="Arial" w:hAnsi="Arial" w:cs="Arial"/>
          <w:sz w:val="12"/>
          <w:szCs w:val="12"/>
        </w:rPr>
        <w:br/>
        <w:t>creditworthiness and are subject to DCECU credit underwriting guidelines.</w:t>
      </w:r>
      <w:r w:rsidRPr="003D5033">
        <w:rPr>
          <w:rFonts w:ascii="Arial" w:hAnsi="Arial" w:cs="Arial"/>
          <w:sz w:val="12"/>
          <w:szCs w:val="12"/>
        </w:rPr>
        <w:br/>
        <w:t xml:space="preserve">Offer good </w:t>
      </w:r>
      <w:r w:rsidR="00535E9B">
        <w:rPr>
          <w:rFonts w:ascii="Arial" w:hAnsi="Arial" w:cs="Arial"/>
          <w:sz w:val="12"/>
          <w:szCs w:val="12"/>
        </w:rPr>
        <w:t xml:space="preserve">from </w:t>
      </w:r>
      <w:r w:rsidR="000B175A">
        <w:rPr>
          <w:rFonts w:ascii="Arial" w:hAnsi="Arial" w:cs="Arial"/>
          <w:sz w:val="12"/>
          <w:szCs w:val="12"/>
        </w:rPr>
        <w:t>June 1</w:t>
      </w:r>
      <w:r w:rsidR="000B175A" w:rsidRPr="000B175A">
        <w:rPr>
          <w:rFonts w:ascii="Arial" w:hAnsi="Arial" w:cs="Arial"/>
          <w:sz w:val="12"/>
          <w:szCs w:val="12"/>
          <w:vertAlign w:val="superscript"/>
        </w:rPr>
        <w:t>st</w:t>
      </w:r>
      <w:r w:rsidR="000B175A">
        <w:rPr>
          <w:rFonts w:ascii="Arial" w:hAnsi="Arial" w:cs="Arial"/>
          <w:sz w:val="12"/>
          <w:szCs w:val="12"/>
        </w:rPr>
        <w:t>, 2024-August 31</w:t>
      </w:r>
      <w:r w:rsidR="000B175A" w:rsidRPr="000B175A">
        <w:rPr>
          <w:rFonts w:ascii="Arial" w:hAnsi="Arial" w:cs="Arial"/>
          <w:sz w:val="12"/>
          <w:szCs w:val="12"/>
          <w:vertAlign w:val="superscript"/>
        </w:rPr>
        <w:t>st</w:t>
      </w:r>
      <w:r w:rsidR="000B175A">
        <w:rPr>
          <w:rFonts w:ascii="Arial" w:hAnsi="Arial" w:cs="Arial"/>
          <w:sz w:val="12"/>
          <w:szCs w:val="12"/>
        </w:rPr>
        <w:t>, 2024.</w:t>
      </w:r>
      <w:r w:rsidR="00115380">
        <w:rPr>
          <w:rFonts w:ascii="Arial" w:hAnsi="Arial" w:cs="Arial"/>
          <w:sz w:val="12"/>
          <w:szCs w:val="12"/>
        </w:rPr>
        <w:t xml:space="preserve"> Federally insured by the NCUA.</w:t>
      </w:r>
    </w:p>
    <w:sectPr w:rsidR="003D5033" w:rsidRPr="003D5033" w:rsidSect="00506329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elvetica Black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A5"/>
    <w:rsid w:val="000B175A"/>
    <w:rsid w:val="000F285B"/>
    <w:rsid w:val="00115380"/>
    <w:rsid w:val="00123CE7"/>
    <w:rsid w:val="00137E4C"/>
    <w:rsid w:val="001C6E6D"/>
    <w:rsid w:val="002800DA"/>
    <w:rsid w:val="00282A02"/>
    <w:rsid w:val="00367413"/>
    <w:rsid w:val="00373FF6"/>
    <w:rsid w:val="003D5033"/>
    <w:rsid w:val="00417064"/>
    <w:rsid w:val="00494937"/>
    <w:rsid w:val="004A6A2E"/>
    <w:rsid w:val="00506329"/>
    <w:rsid w:val="00535E9B"/>
    <w:rsid w:val="005A6974"/>
    <w:rsid w:val="005B5B64"/>
    <w:rsid w:val="00600F6F"/>
    <w:rsid w:val="006D1868"/>
    <w:rsid w:val="007D3535"/>
    <w:rsid w:val="008654EB"/>
    <w:rsid w:val="009471A5"/>
    <w:rsid w:val="009F6F2A"/>
    <w:rsid w:val="00B03EF1"/>
    <w:rsid w:val="00B218DE"/>
    <w:rsid w:val="00B3192F"/>
    <w:rsid w:val="00DB64A5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F6AC"/>
  <w15:chartTrackingRefBased/>
  <w15:docId w15:val="{A5C48374-8AC6-40CE-8B6D-2AFF9E0F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9EBE-6616-4D09-9A64-168F64EA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Leininger, Griffin</dc:creator>
  <cp:keywords/>
  <dc:description/>
  <cp:lastModifiedBy>Galles, Kathryn</cp:lastModifiedBy>
  <cp:revision>3</cp:revision>
  <cp:lastPrinted>2023-07-12T17:12:00Z</cp:lastPrinted>
  <dcterms:created xsi:type="dcterms:W3CDTF">2024-06-06T15:09:00Z</dcterms:created>
  <dcterms:modified xsi:type="dcterms:W3CDTF">2024-06-06T15:09:00Z</dcterms:modified>
</cp:coreProperties>
</file>